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214-2018 i Vimmerby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