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avverkningsanmälan A 37889-2022 i Vimmerby kommun. Denna avverkningsanmälan inkom 2022-09-07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läderbagge (VU, §4a), blekticka (NT), dvärgbägarlav (NT), entita (NT, §4), gammelekslav (NT), hjälmbrosklav (NT), mindre hackspett (NT, §4), rosa skärelav (NT), skuggorangelav (NT), tallticka (NT), vedskivlav (NT), brun nållav (S), gulpudrad spiklav (S), kornig nållav (S), mindre märgborre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7889-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läderbagge (VU, §4a), entita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