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som inkom 2024-01-10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