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4 naturvårdsarter, varav 3 är rödlistade, 1 är fridlyst och 1 är typisk (T): skrovlig taggsvamp (VU), motaggsvamp (NT, 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