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37886-2022 i Vimmerby kommun</w:t>
      </w:r>
    </w:p>
    <w:p>
      <w:r>
        <w:t>Detta dokument behandlar höga naturvärden i avverkningsanmälan A 37886-2022 i Vimmerby kommun som inkom 2022-09-07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22 meter från avverkningsanmälan har följande 30 naturvårdsarter hittats: ask (EN), gulvit blekspik (VU, T), dvärgbägarlav (NT, T), ekticka (NT, T), gransotdyna (NT), rosa skärelav (NT, T), sparvuggla (NT, §4), vågticka (NT), vårärt (NT, T), barkkornlav (S, T), barkticka (S, T), blodticka (S, T), blomskägglav (S, T), bårdlav (S, T), dvärgtufs (S), ekskinn (S, T), fällmossa (S, T), grön sköldmossa (S, T, §8), gulnål (S, T), kornig nållav (S, T), luddlav (S, T), nästlav (S, T), rostfläck (S, T), stubbspretmossa (S, T), trubbfjädermossa (S, T), vätteros (S, T), blåsippa (T, §9), hårklomossa (T, §8), spillkråka (T, §4) och gröngöling (§4). Av dessa är 9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37886-2022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22 meter från avverkningsanmälan (röd linje). Markörer utan svart kant är placerade på fyndplatsen. Markörer med svart kant är placerade vid sidan av fyndplatsen och har ett svart streck som visar fyndplatsens exakta position. Kartans mittpunktskoordinat är N 6377238, E 569640 i SWEREF 99 TM.</w:t>
      </w:r>
    </w:p>
    <w:p>
      <w:pPr>
        <w:pStyle w:val="Heading2"/>
      </w:pPr>
      <w:r>
        <w:t>Fridlysta arter</w:t>
      </w:r>
    </w:p>
    <w:p>
      <w:r>
        <w:t>Följande fridlysta arter har sina livsmiljöer och växtplatser i den avverkningsanmälda skogen: sparvuggla (NT, §4), grön sköldmossa (S, T, §8), blåsippa (T, §9), hårklomossa (T, §8), spillkråka (T,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