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som inkom 2025-11-18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6389576, E 542952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