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949-2020 i Vimmer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