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klagomål behandlar höga naturvärden i avverkningsanmälan A 67432-2021 i Borgholms kommun som inkom 2021-11-23 och omfattar 35,0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6297388, E 607741 i SWEREF 99 TM.</w:t>
      </w:r>
    </w:p>
    <w:p>
      <w:r>
        <w:t>I avverkningsanmälan finns fynd av 11 naturvårdsarter, varav 2 är rödlistade, 4 är fridlysta, 6 är typiska (T) och 7 är signalarter (S): grov gulmossa (VU), sårläka (NT, T), diskvaxskivling (S), grov baronmossa (S, T), guldlockmossa (S, T), murgröna (S, T), nästrot (S, §8), skogsknipprot (S, T, §8), svavelriska (S), blåsippa (T, §9)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