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backklöver (NT), bredarun (NT, §8), korskovall (NT), mindre ekbock (NT), solvända (NT), ängsskära (NT), ängsstarr (NT), flugblomster (S, §8), tvåblad (S, §8), underviol (S), kalkkrassing (§7), brudsporre (§8), fläcknycklar (§8), grönvit nattviol (§8), johannesnycklar (§8), sankt pers 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sankt pers 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