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silverviol (CR, §8), entandad plattbagge (VU), hasselsnok (VU, §4a), Cypha apicalis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