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i/>
        </w:rPr>
        <w:t>Opilo mollis</w:t>
      </w:r>
      <w:r>
        <w:rPr>
          <w:b/>
        </w:rPr>
        <w:t xml:space="preserve"> </w:t>
      </w:r>
      <w:r>
        <w:t>är en skalbagge vars larv lever som rovdjur på vedlevande skalbaggar, främst trägnagare och långhorningar i grenar och klena stammar av olika löv- och barrträd, sekundärt även i byggnader. Arten påverkas negativt av brist på död ved och det föreligger indikation på eller misstanke om populationsminskning. Minskningen avser kvalitén på artens habitat (SLU Artdatabanken, 2026).</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