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57756-2019 i Borgholms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