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dokument behandlar höga naturvärden i avverkningsanmälan A 27290-2026 i Borgholms kommun. Denna avverkningsanmälan inkom 2026-06-15 14:28:03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