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dokument behandlar höga naturvärden i avverkningsanmälan A 26160-2024 i Borgholms kommun. Denna avverkningsanmälan inkom 2024-06-25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