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dokument behandlar höga naturvärden i avverkningsanmälan A 9745-2023 i Borgholms kommun. Denna avverkningsanmälan inkom 2023-02-27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