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846-2026 i Borgholms kommun</w:t>
      </w:r>
    </w:p>
    <w:p>
      <w:r>
        <w:t>Detta klagomål behandlar höga naturvärden i samrådsanmälan S 846-2026 i Borgholms kommun som inkom 2026-03-24 och omfattar 1,7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S 846-2026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6352902, E 624342 i SWEREF 99 TM.</w:t>
      </w:r>
    </w:p>
    <w:p>
      <w:r>
        <w:t>I samrådsanmälan finns fynd av 3 naturvårdsarter, varav 1 är rödlistad och 3 är fridlysta: talltita (NT,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