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dokument behandlar höga naturvärden i avverkningsanmälan A 10348-2022 i Borgholms kommun som inkom 2022-03-03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dvärgjordstjärna (NT) och stjälkröksvamp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6338540, E 623407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