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som inkom 2026-03-24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havsörn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