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dokument behandlar höga naturvärden i avverkningsanmälan A 24048-2025 i Borgholms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