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dokument behandlar höga naturvärden i avverkningsanmälan A 27298-2026 i Borgholms kommun som inkom 2026-06-15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