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dokument behandlar höga naturvärden i avverkningsanmälan A 29656-2023 i Borgholms kommun som inkom 2023-06-30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10 naturvårdsarter hittats: blå halmlav (VU), klosterlav (VU), mörk kraterlav (VU), gammelekslav (NT, T), gul dropplav (NT), oxtungssvamp (NT), grå skärelav (S), gulpudrad spiklav (S, T), lönnlav (S) och tvåfläckig praktbagge (S).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6352829, E 619787 i SWEREF 99 TM.</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