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Detta dokument behandlar höga naturvärden i avverkningsanmälan A 10348-2022 i Borgholms kommun som inkom 2022-03-03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6338540, E 623407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dvärgjordstjärna (NT) och stjälkröksvamp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