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Detta dokument behandlar höga naturvärden i avverkningsanmälan A 63276-2023 i Borgholms kommun som inkom 2023-12-13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6298367, E 602999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Elaphomyces barrioi (VU). Av dessa är 1 rödlistade. För rödlistade arter har rödlistekategorin angivits inom parentes.</w:t>
      </w:r>
    </w:p>
    <w:p>
      <w:r>
        <w:t>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