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2534-2022 i Borghol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