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24704-2023 i Borgholms kommun</w:t>
      </w:r>
    </w:p>
    <w:p>
      <w:r>
        <w:t>Detta klagomål behandlar höga naturvärden i avverkningsanmälan A 24704-2023 i Borgholms kommun som inkom 2023-06-07 och omfattar 3,5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4704-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6351184, E 620865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