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28430-2026 i Borgholms kommun</w:t>
      </w:r>
    </w:p>
    <w:p>
      <w:r>
        <w:t>Detta klagomål behandlar höga naturvärden i avverkningsanmälan A 28430-2026 i Borgholms kommun som inkom 2026-06-24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28430-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6357367, E 624707 i SWEREF 99 TM.</w:t>
      </w:r>
    </w:p>
    <w:p>
      <w:r>
        <w:t>I avverkningsanmälan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