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dokument behandlar höga naturvärden i avverkningsanmälan A 27290-2026 i Borgholms kommun som inkom 2026-06-15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