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som inkom 2025-02-25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gulsträngad fagerspindling (VU), hasselbock (VU), kopparspindling (VU), sydlig gyllenspindling (VU), trollspindling (VU), persiljespindling (NT), brandmusseron (S) och toppvaxing (S). Av dessa är 6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