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Detta dokument behandlar höga naturvärden i avverkningsanmälan A 27290-2026 i Borgholms kommun som inkom 2026-06-15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6343946, E 619076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ask (EN), gotlandsmåra (VU), skogsknipprot (S, T, §8) och havsörn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