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Detta dokument behandlar höga naturvärden i avverkningsanmälan A 29656-2023 i Borgholms kommun som inkom 2023-06-30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6352829, E 619787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10 naturvårdsarter hittats: blå halmlav (VU), klosterlav (VU), mörk kraterlav (VU), gammelekslav (NT, T), gul dropplav (NT), oxtungssvamp (NT), grå skärelav (S), gulpudrad spiklav (S, T), lönnlav (S) och tvåfläckig praktbagge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