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2140-2026 i Borgholms kommun</w:t>
      </w:r>
    </w:p>
    <w:p>
      <w:r>
        <w:t>Detta klagomål behandlar höga naturvärden i samrådsanmälan S 2140-2026 i Borgholms kommun som inkom 2026-08-12 och omfattar 3,8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2140-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6347333, E 619360 i SWEREF 99 TM.</w:t>
      </w:r>
    </w:p>
    <w:p>
      <w:r>
        <w:t>I och inom 23 meter från samrådsanmälan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