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2058-2026 i Borgholms kommun</w:t>
      </w:r>
    </w:p>
    <w:p>
      <w:r>
        <w:t>Denna tillsynsbegäran behandlar höga naturvärden i samrådsanmälan S 2058-2026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2058-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6346078, E 621328 i SWEREF 99 TM.</w:t>
      </w:r>
    </w:p>
    <w:p>
      <w:r>
        <w:t>I och inom 25 meter från samrådsanmälan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slemspindling (NT, T), sårläka (NT, T), vårärt (NT,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