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12534-2022 i Borgholms kommun</w:t>
      </w:r>
    </w:p>
    <w:p>
      <w:r>
        <w:t>Denna tillsynsbegäran behandlar höga naturvärden i avverkningsanmälan A 12534-2022 i Borgholms kommun som inkom 2022-03-18 och omfattar 8,6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12534-2022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6296954, E 608215 i SWEREF 99 TM.</w:t>
      </w:r>
    </w:p>
    <w:p>
      <w:r>
        <w:t>Inom 14 meter från avverkningsanmälan finns fynd av 8 naturvårdsarter, varav 5 är rödlistade, 3 är fridlysta och 1 är typisk (T): backklöver (NT), backtimjan (NT), jordtistel (NT), sårläka (NT, T), vårstarr (NT), krutbrännare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