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40-2025 i Borg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