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32180-2022 i Borgholms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