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2740-2022 i Borgholms kommun</w:t>
      </w:r>
    </w:p>
    <w:p>
      <w:r>
        <w:t>Denna tillsynsbegäran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6353584, E 619616 i SWEREF 99 TM.</w:t>
      </w:r>
    </w:p>
    <w:p>
      <w:r>
        <w:t>I och inom 25 meter från samrådsanmälan finns fynd av 4 naturvårdsarter, varav 2 är rödlistade, 3 är fridlysta och 1 är signalart (S): ask (EN), nordfladdermus (NT, §4a), ekoxe (S,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