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nordrödrock (VU), backtimjan (NT), jordtistel (NT), knölspindel (NT), långbensgroda (NT, §4a), molnfläcksbock (NT), solvända (NT), spillkråka (NT, §4), mindre vattensalamander (§6) och gullviva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