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dokument behandlar höga naturvärden i avverkningsanmälan A 16171-2023 i Borgholms kommun. Denna avverkningsanmälan inkom 2023-04-11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