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121-2019 i Borg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