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som inkom 2023-04-11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6290983, E 595308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sårläka (NT, T), älg (NT), murgröna (S, T), blåsippa (T, §9), rostticka (T) och bredarun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bredarun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Rostticka</w:t>
      </w:r>
      <w:r>
        <w:t xml:space="preserve"> är typisk art för </w:t>
      </w:r>
      <w:r>
        <w:rPr>
          <w:i/>
        </w:rPr>
        <w:t xml:space="preserve">9160 Näringsrik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