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som inkom 2021-08-25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6304789, E 603148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22 naturvårdsarter hittats: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ekoxe (S, §6), skogsknipprot (S, T, §8), spillkråka (T, §4), gröngöling (§4), långbensgroda (§4a), större vattensalamander (§4a), huggorm (§6), vanlig padda (§6), vanlig snok (§6), bredarun (§8), sankt pers nycklar (§8), silverviol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