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0-2022 i Borg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