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dokument behandlar höga naturvärden i avverkningsanmälan A 21797-2024 i Borgholms kommun. Denna avverkningsanmälan inkom 2024-05-30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