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13558-2025 i Borgholms kommun</w:t>
      </w:r>
    </w:p>
    <w:p>
      <w:r>
        <w:t>Detta klagomål behandlar höga naturvärden i avverkningsanmälan A 13558-2025 i Borgholms kommun som inkom 2025-03-20 och omfattar 0,7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6296652, E 608620 i SWEREF 99 TM.</w:t>
      </w:r>
    </w:p>
    <w:p>
      <w:r>
        <w:t>I och inom 16 meter från avverkningsanmälan finns fynd av 8 naturvårdsarter, varav 5 är rödlistade, 4 är fridlysta och 1 är signalart (S): honungsblomster (VU, §8), backruta (NT), jordtistel (NT), stallört (NT), ängsstarr (NT), tvåblad (S, §8), kärrknipprot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