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164-2023 i Borg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