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2057-2026 i Borgholms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