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3 naturvårdsarter, varav 1 är rödlistad, 2 är fridlysta och 1 är signalart (S): ask (EN),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