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1790-2021 i Borg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