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långbensgroda (NT, §4a), mindre vattensalamander (§6) och gullviva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