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dokument behandlar höga naturvärden i avverkningsanmälan A 41640-2023 i Borgholms kommun. Denna avverkningsanmälan inkom 2023-09-06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